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c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Методические рекомендации по работе с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информационными системами участвующими в оказании государственных и муниципальных услуг в электронной форме в Ставропольском крае.</w:t>
      </w:r>
      <w:r>
        <w:rPr>
          <w:rFonts w:ascii="Times New Roman" w:hAnsi="Times New Roman" w:eastAsia="Times New Roman" w:cs="Times New Roman"/>
          <w:b/>
          <w:bCs/>
          <w:color w:val="c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c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Методические рекомендации по работе с 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Единой системой идентификации и аутентификации (ЕСИА)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ЕСИА - Единая система идентификации и аутентификации, используемая для идентификации, аутентификации и авторизации при взаимодействии граждан и организаций с органами власти и межведомственном взаимодействии. Ключевая функция ЕСИА – предоставление пользова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телю единой учетной записи, которая дает возможность пользователю получить доступ к множеству значимых государственных информационных систем с использованием единой учетной записи. Регистрация в ЕСИА, т.е. наличие единой учетной записи, позволяет после пер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вого входа в ту или иную государственную информационную систему обращаться к любым информационным системам, использующим ЕСИА, при этом не будет требоваться новый ввод логина и пароля.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Основные инструкции по работе 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ЕСИА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center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pStyle w:val="929"/>
        <w:numPr>
          <w:ilvl w:val="0"/>
          <w:numId w:val="31"/>
        </w:numPr>
        <w:ind w:right="0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13" w:tooltip="https://info.gosuslugi.ru/articles/Как_зарегистрировать_организацию_в_ЕСИА%3F/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Как зарегистрировать организацию в ЕСИА?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1"/>
        </w:numPr>
        <w:ind w:right="0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14" w:tooltip="https://info.gosuslugi.ru/articles/Как_получить_учетную_запись_пользователя_в_ЕСИА%3F/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Как полу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чить учетную запись пользователя в ЕСИА?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1"/>
        </w:numPr>
        <w:ind w:right="0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hyperlink r:id="rId15" w:tooltip="https://trud.alregn.ru/cms_data/usercontent/regionaleditor/информация про иап/руководство пользователя есиа 2023.pdf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Руководство пользователя(администратора) ЕСИА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Методические рекомендации по работе с Платформой государственных сервисов версии 2.0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 (ПГС 2)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Руководство по работе с ПГС 2 находится по </w:t>
      </w:r>
      <w:hyperlink r:id="rId16" w:tooltip="https://rzncit.ru/assets/files/all-files/pgs/instr/Rukovodstvo-po-rabote-v-PGS.pdf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ссылке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или в ПГС 2 в разделе «Справочная информация» (рис.1).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5186385" cy="2904134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25514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5186385" cy="290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0240;o:allowoverlap:true;o:allowincell:true;mso-position-horizontal-relative:text;margin-left:1.50pt;mso-position-horizontal:absolute;mso-position-vertical-relative:text;margin-top:2.25pt;mso-position-vertical:absolute;width:408.38pt;height:228.67pt;mso-wrap-distance-left:9.07pt;mso-wrap-distance-top:0.00pt;mso-wrap-distance-right:9.07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10"/>
          <w:szCs w:val="1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0"/>
          <w:szCs w:val="1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0"/>
          <w:szCs w:val="1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0"/>
          <w:szCs w:val="10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10"/>
          <w:szCs w:val="1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0"/>
          <w:szCs w:val="1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0"/>
          <w:szCs w:val="1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0"/>
          <w:szCs w:val="10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t xml:space="preserve">Рис.1. Раздел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«Справочная информация»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возникновении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технических проблем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работе системы в первую очередь необходимо обратиться в </w:t>
      </w:r>
      <w:hyperlink r:id="rId18" w:tooltip="https://sc.digital.gov.ru/home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Ситуационный центр электронного правительства (СЦ)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указав в заявке максимально полную информацию по возникшей технической пробл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еме(при каких условиях возникла проблема/скриншоты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(запись видео с экрана)/ и т.д). После получения рекомендаций(или при запросе дополнительных действий со стороны сотрудников СЦ) необходимо провести соответствующую работу по устранению технических проблем. Руководство пользователя портала СЦ находится по </w:t>
      </w:r>
      <w:hyperlink r:id="rId19" w:tooltip="https://sc.digital.gov.ru/documents/-/document_library/03jzkn2sfJTq/view_file/150780?_com_liferay_document_library_web_portlet_DLPortlet_INSTANCE_03jzkn2sfJTq_redirect=https%3A%2F%2Fsc.digital.gov.ru%2Fdocuments%2F-%2Fdocument_library%2F03jzkn2sfJTq%2Fview%2F35775%3F_com_liferay_document_library_web_portlet_DLPortlet_INSTANCE_03jzkn2sfJTq_redirect%3D%252Fdocuments%26_com_liferay_document_library_web_portlet_DLPortlet_INSTANCE_03jzkn2sfJTq_redirect%3D%252Fdocuments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ссылке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Методические рекомендации по работе с 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ФГИС ПГС (ПГС 3)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:highlight w:val="none"/>
          <w14:ligatures w14:val="none"/>
        </w:rPr>
      </w:r>
    </w:p>
    <w:p>
      <w:pPr>
        <w:ind w:firstLine="51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Федеральная государственная информационная система «Единая система предоставления государственных и муниципальных услуг (сервисов)» (далее – ФГИС ПГС) создана для содействия федеральным органам исполнительной власти, исполнительным органам субъектов Росси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йской Федерации, органам местного самоуправления, органам государственных внебюджетных фондов и иным организациям, участвующим в предоставлении государственных (муниципальных) услуг и (или) исполнении функций.</w:t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ФГИС ПГС предназначена для создания и настройки процессов предоставления государственных (муниципальных) услуг и (или) исполнение функций в электронном виде без обширных знаний в области программирования (по принципу low-code), а также последующего предос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тавления услуг и исполнения функций в электронном виде на единой цифровой платформе Российской Федерации «ГосТех»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Основные инструкции по работе с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ПГС 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pStyle w:val="929"/>
        <w:numPr>
          <w:ilvl w:val="0"/>
          <w:numId w:val="33"/>
        </w:numPr>
        <w:ind w:right="0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20" w:tooltip="https://info.gosuslugi.ru/articles/Функции_системы/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Функции системы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3"/>
        </w:numPr>
        <w:ind w:right="0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21" w:tooltip="https://info.gosuslugi.ru/articles/Требования_к_рабочему_месту/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Требования к рабочему месту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3"/>
        </w:numPr>
        <w:ind w:right="0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22" w:tooltip="https://info.gosuslugi.ru/articles/Ролевая_модель_ФГИС_ПГС/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Ролевая модель ФГИС ПГС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3"/>
        </w:numPr>
        <w:ind w:right="0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23" w:tooltip="https://info.gosuslugi.ru/articles/Получение_доступа_к_продуктивной_среде_ФГИС_ПГС/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Получение доступа к продуктивной среде ФГИС ПГС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3"/>
        </w:numPr>
        <w:ind w:right="0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24" w:tooltip="https://info.gosuslugi.ru/articles/Получение_доступа_к_тестовой_среде_ФГИС_ПГС/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Получение доступа к тестовой среде ФГИС ПГС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3"/>
        </w:numPr>
        <w:ind w:right="0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25" w:tooltip="https://info.gosuslugi.ru/articles/Подключение_ФГИС_ПГС_к_видам_сведений/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Подключение ФГИС ПГС к видам сведений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3"/>
        </w:numPr>
        <w:ind w:right="0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26" w:tooltip="https://info.gosuslugi.ru/articles/Миграция_данных_из_Государственного_сводного_реестра_лицензий_в_ФГИС_ПГС/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Миграция данных из Государственного сводного реестра лицензий в ФГИС ПГС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20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полным списком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методических материалов и инструкций возможно ознакомится по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hyperlink r:id="rId27" w:tooltip="https://info.gosuslugi.ru/sections/ПГС/" w:history="1">
        <w:r>
          <w:rPr>
            <w:rStyle w:val="928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 xml:space="preserve">ссылке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возникновении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технических проблем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работе системы в первую очередь необходимо обратиться в </w:t>
      </w:r>
      <w:hyperlink r:id="rId28" w:tooltip="https://sc.digital.gov.ru/home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Ситуационный центр электронного правительства (СЦ)</w:t>
        </w:r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указав в заявке максимально полную информацию по возникшей технической пробл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еме(при каких условиях возникла проблема/скриншоты(запись видео с экрана)/ и т.д). После получения рекомендаций(или при запросе дополнительных действий со стороны сотрудников СЦ) необходимо провести соответствующую работу по устранению технических проблем.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Руководство пользователя портала СЦ находится по </w:t>
      </w:r>
      <w:hyperlink r:id="rId29" w:tooltip="https://sc.digital.gov.ru/documents/-/document_library/03jzkn2sfJTq/view_file/150780?_com_liferay_document_library_web_portlet_DLPortlet_INSTANCE_03jzkn2sfJTq_redirect=https%3A%2F%2Fsc.digital.gov.ru%2Fdocuments%2F-%2Fdocument_library%2F03jzkn2sfJTq%2Fview%2F35775%3F_com_liferay_document_library_web_portlet_DLPortlet_INSTANCE_03jzkn2sfJTq_redirect%3D%252Fdocuments%26_com_liferay_document_library_web_portlet_DLPortlet_INSTANCE_03jzkn2sfJTq_redirect%3D%252Fdocuments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ссылке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Методические рекомендации по работе с 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Единая информационно-аналитическая система оказания государственных и муниципальных услуг в электронной форме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  <w:t xml:space="preserve"> (ЕИАС)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Единая информационно-аналитическая система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кого края.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Адрес входа в </w:t>
      </w:r>
      <w:hyperlink r:id="rId30" w:tooltip="http://10.127.65.39:8080/eias3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ЕИАС СК 3.0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72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Рекомендуемые системные требования для работы в ЕИАС СК 3.0: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720" w:right="0" w:firstLine="0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Операционная система: Windows 10 (64-bit versions);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720" w:right="0" w:firstLine="0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Процессор: Dual core CPU 2.0 GHz;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720" w:right="0" w:firstLine="0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Оперативная память: 6 GB ОЗУ;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720" w:right="0" w:firstLine="0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Видеокарта: 128 MB;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720" w:right="0" w:firstLine="0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Рекомендуемый браузер: Яндекс Браузер, Атом последних версий;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720" w:right="0" w:firstLine="0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Скорость интернет-соединения: &gt;5 MB/s.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709" w:right="0" w:firstLine="0"/>
        <w:jc w:val="left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right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Основные инструкции по работе 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ЕИАС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ind w:right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5"/>
        </w:numPr>
        <w:ind w:right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28"/>
          <w:rFonts w:ascii="Times New Roman" w:hAnsi="Times New Roman" w:eastAsia="Times New Roman" w:cs="Times New Roman"/>
          <w:sz w:val="28"/>
          <w:szCs w:val="28"/>
        </w:rPr>
      </w:r>
      <w:hyperlink r:id="rId31" w:tooltip="https://www.cit-sk.ru/upload/iblock/630/v27isl1hg41ecu5qx0fkosd90ww0gf1c/Инструкция ЕИАС 3.pdf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Инструкция по работе в ЕИАС СК 3.0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5"/>
        </w:numPr>
        <w:ind w:right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32" w:tooltip="https://www.cit-sk.ru/upload/iblock/cdc/qwfqxnurdndkc55r38h63b8f3m0g6u4s/%D0%92%D0%A1%20%D1%80%D0%B5%D0%B0%D0%BB%D0%B8%D0%B7%D0%BE%D0%B2%D0%B0%D0%BD%D0%BD%D1%8B%D0%B5%20%D0%B2%20%D0%95%D0%98%D0%90%D0%A1%20%D0%A1%D0%9A.docx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Список видов сведений, доступных в ЕИАС СК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Style w:val="929"/>
        <w:numPr>
          <w:ilvl w:val="0"/>
          <w:numId w:val="35"/>
        </w:numPr>
        <w:ind w:right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hyperlink r:id="rId33" w:tooltip="https://www.cit-sk.ru/upload/iblock/674/Nastrojka-JeP-v-EIAS-3.pdf" w:history="1">
        <w:r>
          <w:rPr>
            <w:rStyle w:val="928"/>
            <w:rFonts w:ascii="Times New Roman" w:hAnsi="Times New Roman" w:eastAsia="Times New Roman" w:cs="Times New Roman"/>
            <w:sz w:val="28"/>
            <w:szCs w:val="28"/>
          </w:rPr>
          <w:t xml:space="preserve">Настройка электронной подписи в ЕИАС СК 3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right"/>
    </w:pPr>
    <w:fldSimple w:instr="PAGE \* MERGEFORMAT">
      <w:r>
        <w:t xml:space="preserve">1</w:t>
      </w:r>
    </w:fldSimple>
    <w:r/>
    <w:r/>
  </w:p>
  <w:p>
    <w:pPr>
      <w:pStyle w:val="7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right"/>
    </w:pPr>
    <w:r>
      <w:rPr>
        <w:rFonts w:ascii="Times New Roman" w:hAnsi="Times New Roman" w:eastAsia="Times New Roman" w:cs="Times New Roman"/>
        <w:sz w:val="28"/>
        <w:szCs w:val="28"/>
      </w:rPr>
      <w:t xml:space="preserve">Приложение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3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858" w:hanging="360"/>
        <w:tabs>
          <w:tab w:val="num" w:pos="9858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"/>
      <w:lvlJc w:val="left"/>
      <w:pPr>
        <w:ind w:left="1069" w:firstLine="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firstLine="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firstLine="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49" w:firstLine="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819" w:hanging="31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179" w:hanging="31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3899" w:hanging="67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619" w:hanging="103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1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9"/>
  </w:num>
  <w:num w:numId="5">
    <w:abstractNumId w:val="8"/>
  </w:num>
  <w:num w:numId="6">
    <w:abstractNumId w:val="5"/>
  </w:num>
  <w:num w:numId="7">
    <w:abstractNumId w:val="21"/>
  </w:num>
  <w:num w:numId="8">
    <w:abstractNumId w:val="20"/>
  </w:num>
  <w:num w:numId="9">
    <w:abstractNumId w:val="1"/>
  </w:num>
  <w:num w:numId="10">
    <w:abstractNumId w:val="11"/>
  </w:num>
  <w:num w:numId="11">
    <w:abstractNumId w:val="9"/>
  </w:num>
  <w:num w:numId="12">
    <w:abstractNumId w:val="6"/>
  </w:num>
  <w:num w:numId="13">
    <w:abstractNumId w:val="16"/>
  </w:num>
  <w:num w:numId="14">
    <w:abstractNumId w:val="3"/>
  </w:num>
  <w:num w:numId="15">
    <w:abstractNumId w:val="23"/>
  </w:num>
  <w:num w:numId="16">
    <w:abstractNumId w:val="13"/>
  </w:num>
  <w:num w:numId="17">
    <w:abstractNumId w:val="2"/>
  </w:num>
  <w:num w:numId="18">
    <w:abstractNumId w:val="17"/>
  </w:num>
  <w:num w:numId="19">
    <w:abstractNumId w:val="0"/>
  </w:num>
  <w:num w:numId="20">
    <w:abstractNumId w:val="22"/>
  </w:num>
  <w:num w:numId="21">
    <w:abstractNumId w:val="10"/>
  </w:num>
  <w:num w:numId="22">
    <w:abstractNumId w:val="7"/>
  </w:num>
  <w:num w:numId="23">
    <w:abstractNumId w:val="18"/>
  </w:num>
  <w:num w:numId="24">
    <w:abstractNumId w:val="4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Heading 1 Char"/>
    <w:basedOn w:val="925"/>
    <w:link w:val="923"/>
    <w:uiPriority w:val="9"/>
    <w:rPr>
      <w:rFonts w:ascii="Arial" w:hAnsi="Arial" w:eastAsia="Arial" w:cs="Arial"/>
      <w:sz w:val="40"/>
      <w:szCs w:val="40"/>
    </w:rPr>
  </w:style>
  <w:style w:type="character" w:styleId="751">
    <w:name w:val="Heading 2 Char"/>
    <w:basedOn w:val="925"/>
    <w:link w:val="924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2"/>
    <w:next w:val="922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basedOn w:val="925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2"/>
    <w:next w:val="922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basedOn w:val="925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2"/>
    <w:next w:val="922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basedOn w:val="925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2"/>
    <w:next w:val="922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basedOn w:val="925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2"/>
    <w:next w:val="922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basedOn w:val="925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2"/>
    <w:next w:val="922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basedOn w:val="925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2"/>
    <w:next w:val="922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basedOn w:val="92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No Spacing"/>
    <w:uiPriority w:val="1"/>
    <w:qFormat/>
    <w:pPr>
      <w:spacing w:before="0" w:after="0" w:line="240" w:lineRule="auto"/>
    </w:pPr>
  </w:style>
  <w:style w:type="paragraph" w:styleId="767">
    <w:name w:val="Title"/>
    <w:basedOn w:val="922"/>
    <w:next w:val="922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basedOn w:val="925"/>
    <w:link w:val="767"/>
    <w:uiPriority w:val="10"/>
    <w:rPr>
      <w:sz w:val="48"/>
      <w:szCs w:val="48"/>
    </w:rPr>
  </w:style>
  <w:style w:type="paragraph" w:styleId="769">
    <w:name w:val="Subtitle"/>
    <w:basedOn w:val="922"/>
    <w:next w:val="922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basedOn w:val="925"/>
    <w:link w:val="769"/>
    <w:uiPriority w:val="11"/>
    <w:rPr>
      <w:sz w:val="24"/>
      <w:szCs w:val="24"/>
    </w:rPr>
  </w:style>
  <w:style w:type="paragraph" w:styleId="771">
    <w:name w:val="Quote"/>
    <w:basedOn w:val="922"/>
    <w:next w:val="922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2"/>
    <w:next w:val="922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paragraph" w:styleId="775">
    <w:name w:val="Header"/>
    <w:basedOn w:val="922"/>
    <w:link w:val="7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6">
    <w:name w:val="Header Char"/>
    <w:basedOn w:val="925"/>
    <w:link w:val="775"/>
    <w:uiPriority w:val="99"/>
  </w:style>
  <w:style w:type="paragraph" w:styleId="777">
    <w:name w:val="Footer"/>
    <w:basedOn w:val="922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>
    <w:name w:val="Footer Char"/>
    <w:basedOn w:val="925"/>
    <w:link w:val="777"/>
    <w:uiPriority w:val="99"/>
  </w:style>
  <w:style w:type="paragraph" w:styleId="779">
    <w:name w:val="Caption"/>
    <w:basedOn w:val="922"/>
    <w:next w:val="922"/>
    <w:link w:val="7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925"/>
    <w:link w:val="779"/>
    <w:uiPriority w:val="35"/>
    <w:rPr>
      <w:b/>
      <w:bCs/>
      <w:color w:val="4f81bd" w:themeColor="accent1"/>
      <w:sz w:val="18"/>
      <w:szCs w:val="18"/>
    </w:rPr>
  </w:style>
  <w:style w:type="table" w:styleId="781">
    <w:name w:val="Table Grid"/>
    <w:basedOn w:val="9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1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2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3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4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5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6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8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9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0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1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2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3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5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6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7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8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9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0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7">
    <w:name w:val="footnote text"/>
    <w:basedOn w:val="922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5"/>
    <w:uiPriority w:val="99"/>
    <w:unhideWhenUsed/>
    <w:rPr>
      <w:vertAlign w:val="superscript"/>
    </w:rPr>
  </w:style>
  <w:style w:type="paragraph" w:styleId="910">
    <w:name w:val="endnote text"/>
    <w:basedOn w:val="922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5"/>
    <w:uiPriority w:val="99"/>
    <w:semiHidden/>
    <w:unhideWhenUsed/>
    <w:rPr>
      <w:vertAlign w:val="superscript"/>
    </w:rPr>
  </w:style>
  <w:style w:type="paragraph" w:styleId="913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qFormat/>
  </w:style>
  <w:style w:type="paragraph" w:styleId="923">
    <w:name w:val="Heading 1"/>
    <w:basedOn w:val="922"/>
    <w:next w:val="922"/>
    <w:link w:val="93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24">
    <w:name w:val="Heading 2"/>
    <w:basedOn w:val="922"/>
    <w:next w:val="922"/>
    <w:link w:val="932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character" w:styleId="928">
    <w:name w:val="Hyperlink"/>
    <w:basedOn w:val="925"/>
    <w:uiPriority w:val="99"/>
    <w:unhideWhenUsed/>
    <w:rPr>
      <w:color w:val="0563c1" w:themeColor="hyperlink"/>
      <w:u w:val="single"/>
    </w:rPr>
  </w:style>
  <w:style w:type="paragraph" w:styleId="929">
    <w:name w:val="List Paragraph"/>
    <w:basedOn w:val="922"/>
    <w:uiPriority w:val="34"/>
    <w:qFormat/>
    <w:pPr>
      <w:contextualSpacing/>
      <w:ind w:left="720"/>
    </w:pPr>
  </w:style>
  <w:style w:type="paragraph" w:styleId="930" w:customStyle="1">
    <w:name w:val="it_table_main"/>
    <w:basedOn w:val="922"/>
    <w:next w:val="922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1" w:customStyle="1">
    <w:name w:val="Заголовок 1 Знак"/>
    <w:basedOn w:val="925"/>
    <w:link w:val="92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32" w:customStyle="1">
    <w:name w:val="Заголовок 2 Знак"/>
    <w:basedOn w:val="925"/>
    <w:link w:val="924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33">
    <w:name w:val="FollowedHyperlink"/>
    <w:basedOn w:val="925"/>
    <w:uiPriority w:val="99"/>
    <w:semiHidden/>
    <w:unhideWhenUsed/>
    <w:rPr>
      <w:color w:val="954f72" w:themeColor="followedHyperlink"/>
      <w:u w:val="single"/>
    </w:rPr>
  </w:style>
  <w:style w:type="paragraph" w:styleId="934">
    <w:name w:val="Normal (Web)"/>
    <w:basedOn w:val="92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>
    <w:name w:val="TOC Heading"/>
    <w:basedOn w:val="923"/>
    <w:next w:val="922"/>
    <w:uiPriority w:val="39"/>
    <w:semiHidden/>
    <w:unhideWhenUsed/>
    <w:qFormat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936">
    <w:name w:val="toc 1"/>
    <w:basedOn w:val="922"/>
    <w:next w:val="922"/>
    <w:uiPriority w:val="39"/>
    <w:unhideWhenUsed/>
    <w:pPr>
      <w:spacing w:after="100"/>
    </w:pPr>
  </w:style>
  <w:style w:type="paragraph" w:styleId="937">
    <w:name w:val="Balloon Text"/>
    <w:basedOn w:val="922"/>
    <w:link w:val="9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basedOn w:val="925"/>
    <w:link w:val="93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info.gosuslugi.ru/articles/&#1050;&#1072;&#1082;_&#1079;&#1072;&#1088;&#1077;&#1075;&#1080;&#1089;&#1090;&#1088;&#1080;&#1088;&#1086;&#1074;&#1072;&#1090;&#1100;_&#1086;&#1088;&#1075;&#1072;&#1085;&#1080;&#1079;&#1072;&#1094;&#1080;&#1102;_&#1074;_&#1045;&#1057;&#1048;&#1040;%3F/" TargetMode="External"/><Relationship Id="rId14" Type="http://schemas.openxmlformats.org/officeDocument/2006/relationships/hyperlink" Target="https://info.gosuslugi.ru/articles/&#1050;&#1072;&#1082;_&#1087;&#1086;&#1083;&#1091;&#1095;&#1080;&#1090;&#1100;_&#1091;&#1095;&#1077;&#1090;&#1085;&#1091;&#1102;_&#1079;&#1072;&#1087;&#1080;&#1089;&#1100;_&#1087;&#1086;&#1083;&#1100;&#1079;&#1086;&#1074;&#1072;&#1090;&#1077;&#1083;&#1103;_&#1074;_&#1045;&#1057;&#1048;&#1040;%3F/" TargetMode="External"/><Relationship Id="rId15" Type="http://schemas.openxmlformats.org/officeDocument/2006/relationships/hyperlink" Target="https://trud.alregn.ru/cms_data/usercontent/regionaleditor/&#1080;&#1085;&#1092;&#1086;&#1088;&#1084;&#1072;&#1094;&#1080;&#1103; &#1087;&#1088;&#1086; &#1080;&#1072;&#1087;/&#1088;&#1091;&#1082;&#1086;&#1074;&#1086;&#1076;&#1089;&#1090;&#1074;&#1086; &#1087;&#1086;&#1083;&#1100;&#1079;&#1086;&#1074;&#1072;&#1090;&#1077;&#1083;&#1103; &#1077;&#1089;&#1080;&#1072; 2023.pdf" TargetMode="External"/><Relationship Id="rId16" Type="http://schemas.openxmlformats.org/officeDocument/2006/relationships/hyperlink" Target="https://rzncit.ru/assets/files/all-files/pgs/instr/Rukovodstvo-po-rabote-v-PGS.pdf" TargetMode="External"/><Relationship Id="rId17" Type="http://schemas.openxmlformats.org/officeDocument/2006/relationships/image" Target="media/image1.png"/><Relationship Id="rId18" Type="http://schemas.openxmlformats.org/officeDocument/2006/relationships/hyperlink" Target="https://sc.digital.gov.ru/home" TargetMode="External"/><Relationship Id="rId19" Type="http://schemas.openxmlformats.org/officeDocument/2006/relationships/hyperlink" Target="https://sc.digital.gov.ru/documents/-/document_library/03jzkn2sfJTq/view_file/150780?_com_liferay_document_library_web_portlet_DLPortlet_INSTANCE_03jzkn2sfJTq_redirect=https%3A%2F%2Fsc.digital.gov.ru%2Fdocuments%2F-%2Fdocument_library%2F03jzkn2sfJTq%2Fview%2F35775%3F_com_liferay_document_library_web_portlet_DLPortlet_INSTANCE_03jzkn2sfJTq_redirect%3D%252Fdocuments%26_com_liferay_document_library_web_portlet_DLPortlet_INSTANCE_03jzkn2sfJTq_redirect%3D%252Fdocuments" TargetMode="External"/><Relationship Id="rId20" Type="http://schemas.openxmlformats.org/officeDocument/2006/relationships/hyperlink" Target="https://info.gosuslugi.ru/articles/&#1060;&#1091;&#1085;&#1082;&#1094;&#1080;&#1080;_&#1089;&#1080;&#1089;&#1090;&#1077;&#1084;&#1099;/" TargetMode="External"/><Relationship Id="rId21" Type="http://schemas.openxmlformats.org/officeDocument/2006/relationships/hyperlink" Target="https://info.gosuslugi.ru/articles/&#1058;&#1088;&#1077;&#1073;&#1086;&#1074;&#1072;&#1085;&#1080;&#1103;_&#1082;_&#1088;&#1072;&#1073;&#1086;&#1095;&#1077;&#1084;&#1091;_&#1084;&#1077;&#1089;&#1090;&#1091;/" TargetMode="External"/><Relationship Id="rId22" Type="http://schemas.openxmlformats.org/officeDocument/2006/relationships/hyperlink" Target="https://info.gosuslugi.ru/articles/&#1056;&#1086;&#1083;&#1077;&#1074;&#1072;&#1103;_&#1084;&#1086;&#1076;&#1077;&#1083;&#1100;_&#1060;&#1043;&#1048;&#1057;_&#1055;&#1043;&#1057;/" TargetMode="External"/><Relationship Id="rId23" Type="http://schemas.openxmlformats.org/officeDocument/2006/relationships/hyperlink" Target="https://info.gosuslugi.ru/articles/&#1055;&#1086;&#1083;&#1091;&#1095;&#1077;&#1085;&#1080;&#1077;_&#1076;&#1086;&#1089;&#1090;&#1091;&#1087;&#1072;_&#1082;_&#1087;&#1088;&#1086;&#1076;&#1091;&#1082;&#1090;&#1080;&#1074;&#1085;&#1086;&#1081;_&#1089;&#1088;&#1077;&#1076;&#1077;_&#1060;&#1043;&#1048;&#1057;_&#1055;&#1043;&#1057;/" TargetMode="External"/><Relationship Id="rId24" Type="http://schemas.openxmlformats.org/officeDocument/2006/relationships/hyperlink" Target="https://info.gosuslugi.ru/articles/&#1055;&#1086;&#1083;&#1091;&#1095;&#1077;&#1085;&#1080;&#1077;_&#1076;&#1086;&#1089;&#1090;&#1091;&#1087;&#1072;_&#1082;_&#1090;&#1077;&#1089;&#1090;&#1086;&#1074;&#1086;&#1081;_&#1089;&#1088;&#1077;&#1076;&#1077;_&#1060;&#1043;&#1048;&#1057;_&#1055;&#1043;&#1057;/" TargetMode="External"/><Relationship Id="rId25" Type="http://schemas.openxmlformats.org/officeDocument/2006/relationships/hyperlink" Target="https://info.gosuslugi.ru/articles/&#1055;&#1086;&#1076;&#1082;&#1083;&#1102;&#1095;&#1077;&#1085;&#1080;&#1077;_&#1060;&#1043;&#1048;&#1057;_&#1055;&#1043;&#1057;_&#1082;_&#1074;&#1080;&#1076;&#1072;&#1084;_&#1089;&#1074;&#1077;&#1076;&#1077;&#1085;&#1080;&#1081;/" TargetMode="External"/><Relationship Id="rId26" Type="http://schemas.openxmlformats.org/officeDocument/2006/relationships/hyperlink" Target="https://info.gosuslugi.ru/articles/&#1052;&#1080;&#1075;&#1088;&#1072;&#1094;&#1080;&#1103;_&#1076;&#1072;&#1085;&#1085;&#1099;&#1093;_&#1080;&#1079;_&#1043;&#1086;&#1089;&#1091;&#1076;&#1072;&#1088;&#1089;&#1090;&#1074;&#1077;&#1085;&#1085;&#1086;&#1075;&#1086;_&#1089;&#1074;&#1086;&#1076;&#1085;&#1086;&#1075;&#1086;_&#1088;&#1077;&#1077;&#1089;&#1090;&#1088;&#1072;_&#1083;&#1080;&#1094;&#1077;&#1085;&#1079;&#1080;&#1081;_&#1074;_&#1060;&#1043;&#1048;&#1057;_&#1055;&#1043;&#1057;/" TargetMode="External"/><Relationship Id="rId27" Type="http://schemas.openxmlformats.org/officeDocument/2006/relationships/hyperlink" Target="https://info.gosuslugi.ru/sections/&#1055;&#1043;&#1057;/" TargetMode="External"/><Relationship Id="rId28" Type="http://schemas.openxmlformats.org/officeDocument/2006/relationships/hyperlink" Target="https://sc.digital.gov.ru/home" TargetMode="External"/><Relationship Id="rId29" Type="http://schemas.openxmlformats.org/officeDocument/2006/relationships/hyperlink" Target="https://sc.digital.gov.ru/documents/-/document_library/03jzkn2sfJTq/view_file/150780?_com_liferay_document_library_web_portlet_DLPortlet_INSTANCE_03jzkn2sfJTq_redirect=https%3A%2F%2Fsc.digital.gov.ru%2Fdocuments%2F-%2Fdocument_library%2F03jzkn2sfJTq%2Fview%2F35775%3F_com_liferay_document_library_web_portlet_DLPortlet_INSTANCE_03jzkn2sfJTq_redirect%3D%252Fdocuments%26_com_liferay_document_library_web_portlet_DLPortlet_INSTANCE_03jzkn2sfJTq_redirect%3D%252Fdocuments" TargetMode="External"/><Relationship Id="rId30" Type="http://schemas.openxmlformats.org/officeDocument/2006/relationships/hyperlink" Target="http://10.127.65.39:8080/eias3" TargetMode="External"/><Relationship Id="rId31" Type="http://schemas.openxmlformats.org/officeDocument/2006/relationships/hyperlink" Target="https://www.cit-sk.ru/upload/iblock/630/v27isl1hg41ecu5qx0fkosd90ww0gf1c/&#1048;&#1085;&#1089;&#1090;&#1088;&#1091;&#1082;&#1094;&#1080;&#1103; &#1045;&#1048;&#1040;&#1057; 3.pdf" TargetMode="External"/><Relationship Id="rId32" Type="http://schemas.openxmlformats.org/officeDocument/2006/relationships/hyperlink" Target="https://www.cit-sk.ru/upload/iblock/cdc/qwfqxnurdndkc55r38h63b8f3m0g6u4s/%D0%92%D0%A1%20%D1%80%D0%B5%D0%B0%D0%BB%D0%B8%D0%B7%D0%BE%D0%B2%D0%B0%D0%BD%D0%BD%D1%8B%D0%B5%20%D0%B2%20%D0%95%D0%98%D0%90%D0%A1%20%D0%A1%D0%9A.docx" TargetMode="External"/><Relationship Id="rId33" Type="http://schemas.openxmlformats.org/officeDocument/2006/relationships/hyperlink" Target="https://www.cit-sk.ru/upload/iblock/674/Nastrojka-JeP-v-EIAS-3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F2F1-F00F-46C4-8474-AE79DE29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Александр</dc:creator>
  <cp:lastModifiedBy>fisenko_ss</cp:lastModifiedBy>
  <cp:revision>7</cp:revision>
  <dcterms:created xsi:type="dcterms:W3CDTF">2025-02-11T08:38:00Z</dcterms:created>
  <dcterms:modified xsi:type="dcterms:W3CDTF">2025-03-14T09:31:21Z</dcterms:modified>
</cp:coreProperties>
</file>